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044E32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4E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E03B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bookmarkStart w:id="0" w:name="_GoBack"/>
      <w:r w:rsidRPr="00044E32">
        <w:rPr>
          <w:b/>
          <w:sz w:val="20"/>
          <w:szCs w:val="20"/>
        </w:rPr>
        <w:t>Что делать, если услуга ЖКХ оказана некачественно</w:t>
      </w:r>
      <w:bookmarkEnd w:id="0"/>
      <w:r w:rsidRPr="00044E32">
        <w:rPr>
          <w:b/>
          <w:sz w:val="20"/>
          <w:szCs w:val="20"/>
        </w:rPr>
        <w:t>?</w:t>
      </w:r>
    </w:p>
    <w:p w:rsid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У кого-то батареи чуть тёплые или, наоборот, такие горячие, что приходится открывать окна и «топить улицу». У других из крана течёт мутная вода, а у некоторых то и дело «скачет» напряжение в сети. При этом исправно приходят счета с немалыми суммами. Что делать, если жилищно-коммунальные услуги предоставляются некачественно и как снизить размер платы за них?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Прежде, чем требовать перерасчёта, нужно убедиться, что жилищно-коммунальная услуга ненадлежащего качества. Для снижения платы за некачественные услуги необходимо доказать данный факт, закрепив его документально в установленном законом порядке. Процедура едина для всех видов жилищно-коммунальных услуг независимо от их вида. Порядок установления факта предоставления коммунальных услуг (отопление, горячее и холодное водоснабжение, водоотведение, газоснабжение, электроснабжение) ненадлежащего качества и (или) с перерывами, превышающими установленную продолжительность</w:t>
      </w:r>
      <w:r w:rsidR="00976A63">
        <w:rPr>
          <w:sz w:val="20"/>
          <w:szCs w:val="20"/>
        </w:rPr>
        <w:t>,</w:t>
      </w:r>
      <w:r w:rsidRPr="00044E32">
        <w:rPr>
          <w:sz w:val="20"/>
          <w:szCs w:val="20"/>
        </w:rPr>
        <w:t xml:space="preserve"> регламентирован разделом X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(Правила).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Если коммунальная услуга ненадлежащего качества, то потребитель на основании ст.29 Закона РФ «О защите прав потребителей» вправе предъявить исполнителю (управляющей организации, поставщику воды) требования о безвозмездном устранении недостатка услуги и на основании подпункта «д» пункта 33 указанных Правил перерасчета размера платы за предоставление такой услуги.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Свои требования необходимо изложить в письменной претензии.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Претензию нужно написать в 2-х экземплярах. Один экземпляр вручается представителю исполнителя, а на втором - экземпляре потребителя, нужно чтобы представитель поставил роспись и дату получения претензии.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Получив претензию потребителя, исполнитель обязан провести в квартире потребителя проверку качества коммунальной услуги и составить акт. Акт проверки является основанием для перерасчета размера платы. Условия и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продолжительность, установлены Правилами.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При отказе в удовлетворении требований потребителя либо неполучении ответа, в адрес контролирующих органов может быть подана гражданином жалоба на действия исполнителя по поводу обеспечения соблюдения прав потребителей на качество и безопасность в целях принятия мер реагирования.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Дополнительно сообщаем, что потребитель также имеет право на судебную защиту. Правила составления искового заявления и порядок его подачи в суд определены главой 12 Гражданского процессуального кодекса РФ.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Исковое заявление может быть направлено в суд по месту нахождения ответчика, заключения или исполнения договора, либо по месту жительства потребителя. При обращении в суд потребитель освобождается от уплаты государственной пошлины по делам, связанным с нарушением его прав (ст.17 Закона).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 xml:space="preserve">По поводу причинения вреда здоровью информируем, что в соответствии с действующим законодательством России потребитель, которому был причинен вред некачественным оказанием услуги, вправе наряду с имущественными требованиями предъявлять исполнителю также требования о </w:t>
      </w:r>
      <w:r w:rsidRPr="00044E32">
        <w:rPr>
          <w:sz w:val="20"/>
          <w:szCs w:val="20"/>
        </w:rPr>
        <w:lastRenderedPageBreak/>
        <w:t>компенсации морального вреда. Из смысла</w:t>
      </w:r>
      <w:r w:rsidR="007543CF">
        <w:rPr>
          <w:sz w:val="20"/>
          <w:szCs w:val="20"/>
        </w:rPr>
        <w:t xml:space="preserve"> </w:t>
      </w:r>
      <w:r w:rsidRPr="00044E32">
        <w:rPr>
          <w:sz w:val="20"/>
          <w:szCs w:val="20"/>
        </w:rPr>
        <w:t>ст.151</w:t>
      </w:r>
      <w:r w:rsidR="007543CF">
        <w:rPr>
          <w:sz w:val="20"/>
          <w:szCs w:val="20"/>
        </w:rPr>
        <w:t xml:space="preserve"> </w:t>
      </w:r>
      <w:r w:rsidRPr="00044E32">
        <w:rPr>
          <w:sz w:val="20"/>
          <w:szCs w:val="20"/>
        </w:rPr>
        <w:t>Гражданского кодекса РФ следует, что моральный вред представляет собой физические или нравственные страдания, причиненные лицу действиями, нарушающими его личные неимущественные права либо посягающими на принадлежащие гражданину нематериальные блага.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044E32">
        <w:rPr>
          <w:sz w:val="20"/>
          <w:szCs w:val="20"/>
        </w:rPr>
        <w:t>Компенсация морального вреда согласно действующему гражданском законодательству России осуществляется в случае единовременного наличия следующих условий, определяющих гражданско-правовую ответственность:</w:t>
      </w:r>
      <w:proofErr w:type="gramEnd"/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- морального вреда;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- противоправного поведения ответчика;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- причинно-следственной связи между противоправными действиями и наступившим моральным вредом;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- вины правонарушителя в случаях, предусмотренных законом.</w:t>
      </w:r>
    </w:p>
    <w:p w:rsidR="00044E32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Для удовлетворения судом иска пострадавшего о компенсации морального вреда истец по общему правилу должен самостоятельно доказать в суде наличие всех изложенных выше условий гражданско-правовой ответственности (это следует из</w:t>
      </w:r>
      <w:r w:rsidR="007543CF">
        <w:rPr>
          <w:sz w:val="20"/>
          <w:szCs w:val="20"/>
        </w:rPr>
        <w:t xml:space="preserve"> </w:t>
      </w:r>
      <w:r w:rsidRPr="00044E32">
        <w:rPr>
          <w:sz w:val="20"/>
          <w:szCs w:val="20"/>
        </w:rPr>
        <w:t>ст. 56</w:t>
      </w:r>
      <w:r w:rsidR="007543CF">
        <w:rPr>
          <w:sz w:val="20"/>
          <w:szCs w:val="20"/>
        </w:rPr>
        <w:t xml:space="preserve"> </w:t>
      </w:r>
      <w:r w:rsidRPr="00044E32">
        <w:rPr>
          <w:sz w:val="20"/>
          <w:szCs w:val="20"/>
        </w:rPr>
        <w:t>Гражданского процессуального кодекса РФ).</w:t>
      </w:r>
    </w:p>
    <w:p w:rsidR="00E03BE0" w:rsidRPr="00044E32" w:rsidRDefault="00044E32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44E32">
        <w:rPr>
          <w:sz w:val="20"/>
          <w:szCs w:val="20"/>
        </w:rPr>
        <w:t>При подаче искового заявления истцу необходимо самостоятельно определить денежный размер компенсации морального вреда, который он будет требовать в судебном порядке, исходя из степени своих физических или нравственных страданий, и указать его в иск</w:t>
      </w:r>
      <w:r w:rsidR="00976A63">
        <w:rPr>
          <w:sz w:val="20"/>
          <w:szCs w:val="20"/>
        </w:rPr>
        <w:t>е.</w:t>
      </w:r>
    </w:p>
    <w:p w:rsidR="00E03BE0" w:rsidRPr="00044E32" w:rsidRDefault="00E03BE0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E03BE0" w:rsidRPr="0004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4E32"/>
    <w:rsid w:val="000C405C"/>
    <w:rsid w:val="002E689D"/>
    <w:rsid w:val="00370892"/>
    <w:rsid w:val="00473BFF"/>
    <w:rsid w:val="00520B40"/>
    <w:rsid w:val="005C5113"/>
    <w:rsid w:val="006C7D90"/>
    <w:rsid w:val="007543CF"/>
    <w:rsid w:val="0080679F"/>
    <w:rsid w:val="008822D8"/>
    <w:rsid w:val="008A45D8"/>
    <w:rsid w:val="008B3665"/>
    <w:rsid w:val="0096473F"/>
    <w:rsid w:val="00976A63"/>
    <w:rsid w:val="009D4A4D"/>
    <w:rsid w:val="009E71DE"/>
    <w:rsid w:val="00A60E2B"/>
    <w:rsid w:val="00E03BE0"/>
    <w:rsid w:val="00E92439"/>
    <w:rsid w:val="00F05A76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dcterms:created xsi:type="dcterms:W3CDTF">2024-02-26T11:55:00Z</dcterms:created>
  <dcterms:modified xsi:type="dcterms:W3CDTF">2024-02-26T11:55:00Z</dcterms:modified>
</cp:coreProperties>
</file>